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</w:t>
      </w:r>
      <w:r>
        <w:rPr>
          <w:rFonts w:ascii="Times New Roman" w:hAnsi="Times New Roman"/>
          <w:szCs w:val="24"/>
        </w:rPr>
        <w:t xml:space="preserve">риложение №3</w:t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(механизма).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u w:val="single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»_</w:t>
      </w:r>
      <w:r>
        <w:rPr>
          <w:rFonts w:ascii="Times New Roman" w:hAnsi="Times New Roman"/>
          <w:sz w:val="28"/>
          <w:szCs w:val="28"/>
          <w:u w:val="single"/>
        </w:rPr>
        <w:t xml:space="preserve">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20</w:t>
      </w:r>
      <w:r>
        <w:rPr>
          <w:rFonts w:ascii="Times New Roman" w:hAnsi="Times New Roman"/>
          <w:sz w:val="28"/>
          <w:szCs w:val="28"/>
          <w:u w:val="single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Главный инженер</w:t>
            </w:r>
            <w:r>
              <w:rPr>
                <w:bCs/>
                <w:sz w:val="26"/>
                <w:szCs w:val="26"/>
                <w:highlight w:val="white"/>
              </w:rPr>
            </w:r>
            <w:r>
              <w:rPr>
                <w:bCs/>
                <w:sz w:val="26"/>
                <w:szCs w:val="26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ВЭС</w:t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  <w:p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</w:t>
            </w:r>
            <w:r>
              <w:rPr>
                <w:szCs w:val="24"/>
                <w:highlight w:val="white"/>
              </w:rPr>
              <w:t xml:space="preserve">Э.В</w:t>
            </w:r>
            <w:r>
              <w:rPr>
                <w:szCs w:val="24"/>
                <w:highlight w:val="white"/>
              </w:rPr>
              <w:t xml:space="preserve">. </w:t>
            </w:r>
            <w:r>
              <w:rPr>
                <w:szCs w:val="24"/>
                <w:highlight w:val="white"/>
              </w:rPr>
              <w:t xml:space="preserve">Афанасьев</w:t>
            </w:r>
            <w:r>
              <w:rPr>
                <w:szCs w:val="24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филиала ________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гаража КЗО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  <w:r>
              <w:rPr>
                <w:rFonts w:ascii="Times New Roman" w:hAnsi="Times New Roman"/>
                <w:sz w:val="20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А.В. </w:t>
            </w:r>
            <w:r>
              <w:rPr>
                <w:szCs w:val="24"/>
                <w:highlight w:val="white"/>
              </w:rPr>
              <w:t xml:space="preserve">Зайцев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 ИА ПАО «Россети Московский регион»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  <w:highlight w:val="none"/>
              </w:rPr>
              <w:t xml:space="preserve">Коваленко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(Подпись)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  <w:p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Автомобиль 3035НР</w:t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Передвижная мастерская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2015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В809АВ75</w:t>
            </w:r>
            <w:r>
              <w:rPr>
                <w:b/>
                <w:highlight w:val="white"/>
              </w:rPr>
              <w:t xml:space="preserve">0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jc w:val="center"/>
              <w:rPr>
                <w:b/>
                <w:highlight w:val="white"/>
              </w:rPr>
            </w:pPr>
            <w:r>
              <w:rPr>
                <w:rFonts w:ascii="Times New Roman" w:hAnsi="Times New Roman"/>
                <w:b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szCs w:val="24"/>
                <w:highlight w:val="white"/>
              </w:rPr>
              <w:t xml:space="preserve">2040-5000021116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 xml:space="preserve"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31.12.2015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/>
          <w:b/>
          <w:szCs w:val="24"/>
          <w:highlight w:val="white"/>
        </w:rPr>
        <w:t xml:space="preserve">   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31.12.2015</w:t>
      </w:r>
      <w:r>
        <w:rPr>
          <w:rFonts w:ascii="Times New Roman" w:hAnsi="Times New Roman" w:eastAsia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1006900</w:t>
      </w:r>
      <w:r>
        <w:rPr>
          <w:rFonts w:ascii="Times New Roman" w:hAnsi="Times New Roman"/>
          <w:b/>
          <w:szCs w:val="24"/>
          <w:highlight w:val="white"/>
        </w:rPr>
        <w:t xml:space="preserve">,00</w:t>
      </w:r>
      <w:r>
        <w:rPr>
          <w:rFonts w:ascii="Times New Roman" w:hAnsi="Times New Roman"/>
          <w:b/>
          <w:szCs w:val="24"/>
          <w:highlight w:val="white"/>
        </w:rPr>
        <w:t xml:space="preserve">    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183072,73             </w:t>
      </w:r>
      <w:r>
        <w:rPr>
          <w:rFonts w:ascii="Times New Roman" w:hAnsi="Times New Roman"/>
          <w:b/>
          <w:szCs w:val="24"/>
          <w:highlight w:val="white"/>
        </w:rPr>
        <w:t xml:space="preserve">              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201721км</w:t>
      </w:r>
      <w:r>
        <w:rPr>
          <w:rFonts w:ascii="Times New Roman" w:hAnsi="Times New Roman"/>
          <w:sz w:val="16"/>
          <w:szCs w:val="16"/>
          <w:highlight w:val="white"/>
        </w:rPr>
      </w:r>
      <w:r>
        <w:rPr>
          <w:rFonts w:ascii="Times New Roman" w:hAnsi="Times New Roman"/>
          <w:sz w:val="16"/>
          <w:szCs w:val="16"/>
          <w:highlight w:val="white"/>
        </w:rPr>
      </w:r>
    </w:p>
    <w:p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______________________                                         ________________________                  ______________________________________         ______________________      _________________________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b/>
          <w:color w:val="ff0000"/>
          <w:szCs w:val="24"/>
        </w:rPr>
      </w:r>
      <w:r>
        <w:rPr>
          <w:b/>
          <w:color w:val="ff0000"/>
          <w:szCs w:val="24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>
        <w:tblPrEx/>
        <w:trPr/>
        <w:tc>
          <w:tcPr>
            <w:gridSpan w:val="11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/ Заводской номер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шасси (рамы)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XUJ3035HPF0000145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-</w:t>
            </w:r>
            <w:r>
              <w:rPr>
                <w:color w:val="ff0000"/>
                <w:sz w:val="20"/>
                <w:highlight w:val="white"/>
              </w:rPr>
            </w:r>
            <w:r>
              <w:rPr>
                <w:color w:val="ff0000"/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не установлено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275200G0578367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</w:r>
            <w:r>
              <w:rPr>
                <w:rFonts w:ascii="Arial" w:hAnsi="Arial" w:cs="Arial"/>
                <w:sz w:val="20"/>
                <w:highlight w:val="white"/>
              </w:rPr>
              <w:t xml:space="preserve">52ОМ713163</w:t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  <w:r>
              <w:rPr>
                <w:rFonts w:ascii="Arial" w:hAnsi="Arial" w:eastAsia="Times New Roman" w:cs="Arial"/>
                <w:sz w:val="20"/>
                <w:highlight w:val="white"/>
              </w:rPr>
            </w:r>
          </w:p>
          <w:p>
            <w:pPr>
              <w:jc w:val="center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  <w:r>
              <w:rPr>
                <w:rFonts w:ascii="Times New Roman" w:hAnsi="Times New Roman"/>
                <w:sz w:val="20"/>
                <w:highlight w:val="gree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Техническое состояние /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>
        <w:rPr>
          <w:rFonts w:ascii="Times New Roman" w:hAnsi="Times New Roman"/>
          <w:sz w:val="18"/>
          <w:szCs w:val="18"/>
        </w:rPr>
        <w:t xml:space="preserve">Комплектность: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(указать имеющиеся неисправности) </w:t>
      </w:r>
      <w:r>
        <w:rPr>
          <w:rFonts w:ascii="Times New Roman" w:hAnsi="Times New Roman"/>
          <w:sz w:val="18"/>
          <w:szCs w:val="18"/>
        </w:rPr>
        <w:t xml:space="preserve">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</w:t>
      </w:r>
      <w:r>
        <w:rPr>
          <w:rFonts w:ascii="Times New Roman" w:hAnsi="Times New Roman"/>
          <w:sz w:val="18"/>
          <w:szCs w:val="18"/>
          <w:highlight w:val="white"/>
        </w:rPr>
        <w:t xml:space="preserve">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вала. </w:t>
      </w:r>
      <w:r>
        <w:rPr>
          <w:sz w:val="18"/>
          <w:szCs w:val="18"/>
          <w:highlight w:val="white"/>
        </w:rPr>
        <w:t xml:space="preserve">Частично демонтированы сидения для пассажиров. Водительское сидение сломано (требуется сварка). Возможны скрытые дефекты на узлах и агрегатах. АТС не на ходу.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Перечень прилагаемых документов: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 номерные таблички навесного оборудования – по наличию);</w:t>
      </w:r>
      <w:r>
        <w:rPr>
          <w:rFonts w:ascii="Times New Roman" w:hAnsi="Times New Roman"/>
          <w:sz w:val="18"/>
          <w:szCs w:val="18"/>
          <w:highlight w:val="white"/>
        </w:rPr>
      </w:r>
      <w:r>
        <w:rPr>
          <w:rFonts w:ascii="Times New Roman" w:hAnsi="Times New Roman"/>
          <w:sz w:val="18"/>
          <w:szCs w:val="18"/>
          <w:highlight w:val="white"/>
        </w:rPr>
      </w:r>
    </w:p>
    <w:p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 xml:space="preserve">2. Копия ПТС/ ПСМ (все страницы).</w:t>
      </w:r>
      <w:r>
        <w:rPr>
          <w:sz w:val="18"/>
          <w:szCs w:val="18"/>
          <w:highlight w:val="white"/>
        </w:rPr>
      </w:r>
      <w:r>
        <w:rPr>
          <w:sz w:val="18"/>
          <w:szCs w:val="18"/>
          <w:highlight w:val="white"/>
        </w:rPr>
      </w:r>
    </w:p>
    <w:sectPr>
      <w:footnotePr/>
      <w:endnotePr/>
      <w:type w:val="nextPage"/>
      <w:pgSz w:w="16838" w:h="11906" w:orient="landscape"/>
      <w:pgMar w:top="284" w:right="1134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Time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420"/>
        <w:tabs>
          <w:tab w:val="num" w:pos="7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3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3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3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3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3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3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3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3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2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3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6"/>
    <w:uiPriority w:val="99"/>
  </w:style>
  <w:style w:type="character" w:styleId="685">
    <w:name w:val="Footer Char"/>
    <w:basedOn w:val="833"/>
    <w:link w:val="838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838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Header"/>
    <w:basedOn w:val="832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3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32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3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Balloon Text"/>
    <w:basedOn w:val="832"/>
    <w:link w:val="84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3"/>
    <w:link w:val="840"/>
    <w:uiPriority w:val="99"/>
    <w:semiHidden/>
    <w:rPr>
      <w:rFonts w:ascii="Segoe UI" w:hAnsi="Segoe UI" w:eastAsia="Times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revision>30</cp:revision>
  <dcterms:created xsi:type="dcterms:W3CDTF">2023-07-19T11:00:00Z</dcterms:created>
  <dcterms:modified xsi:type="dcterms:W3CDTF">2025-04-28T12:48:42Z</dcterms:modified>
</cp:coreProperties>
</file>